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80" w:lineRule="exact"/>
        <w:ind w:right="-90" w:rightChars="-43"/>
        <w:jc w:val="center"/>
        <w:rPr>
          <w:rFonts w:hint="eastAsia" w:ascii="方正小标宋简体" w:hAnsi="宋体" w:eastAsia="方正小标宋简体" w:cs="Times New Roman"/>
          <w:w w:val="98"/>
          <w:sz w:val="44"/>
          <w:szCs w:val="44"/>
          <w:lang w:eastAsia="zh-CN"/>
        </w:rPr>
      </w:pPr>
      <w:r>
        <w:rPr>
          <w:rFonts w:hint="eastAsia" w:ascii="方正小标宋简体" w:hAnsi="宋体" w:eastAsia="方正小标宋简体" w:cs="Times New Roman"/>
          <w:w w:val="98"/>
          <w:sz w:val="44"/>
          <w:szCs w:val="44"/>
          <w:lang w:eastAsia="zh-CN"/>
        </w:rPr>
        <w:t>《规范性文件清理结果》起草说明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default" w:ascii="仿宋_GB2312" w:eastAsia="仿宋_GB2312"/>
          <w:sz w:val="32"/>
          <w:szCs w:val="32"/>
          <w:lang w:val="en-US" w:eastAsia="zh-CN"/>
        </w:rPr>
      </w:pP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起草背景和依据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为维护社会主义法制统一，推进依法行政，促进法治政府建设，及时清除不适应当前经济社会发展的规范性文件，推动我区经济社会快速、持续、健康发展。</w:t>
      </w:r>
      <w:r>
        <w:rPr>
          <w:rFonts w:hint="eastAsia" w:ascii="仿宋_GB2312" w:eastAsia="仿宋_GB2312"/>
          <w:sz w:val="32"/>
          <w:szCs w:val="32"/>
          <w:u w:val="none"/>
          <w:lang w:eastAsia="zh-CN"/>
        </w:rPr>
        <w:t>根据</w:t>
      </w:r>
      <w:r>
        <w:rPr>
          <w:rFonts w:hint="eastAsia" w:eastAsia="仿宋_GB2312" w:cs="Times New Roman"/>
          <w:sz w:val="32"/>
          <w:szCs w:val="32"/>
          <w:u w:val="none"/>
          <w:lang w:eastAsia="zh-CN"/>
        </w:rPr>
        <w:t>《郑州市规范性文件管理规定》（市政府令第241号）的</w:t>
      </w:r>
      <w:r>
        <w:rPr>
          <w:rFonts w:hint="default" w:ascii="Times New Roman" w:hAnsi="Times New Roman" w:eastAsia="仿宋_GB2312" w:cs="Times New Roman"/>
          <w:sz w:val="32"/>
          <w:szCs w:val="32"/>
          <w:u w:val="none"/>
        </w:rPr>
        <w:t>要求</w:t>
      </w:r>
      <w:r>
        <w:rPr>
          <w:rFonts w:hint="eastAsia" w:ascii="仿宋_GB2312" w:eastAsia="仿宋_GB2312"/>
          <w:sz w:val="32"/>
          <w:szCs w:val="32"/>
          <w:u w:val="none"/>
          <w:lang w:eastAsia="zh-CN"/>
        </w:rPr>
        <w:t>，</w:t>
      </w:r>
      <w:r>
        <w:rPr>
          <w:rFonts w:hint="eastAsia" w:ascii="仿宋_GB2312" w:eastAsia="仿宋_GB2312"/>
          <w:sz w:val="32"/>
          <w:szCs w:val="32"/>
          <w:lang w:eastAsia="zh-CN"/>
        </w:rPr>
        <w:t>结合近期以来省、市有关规范性文件清理工作要求，区司法局组织对区政府和区政府办公室</w:t>
      </w:r>
      <w:r>
        <w:rPr>
          <w:rFonts w:hint="eastAsia" w:ascii="仿宋_GB2312" w:eastAsia="仿宋_GB2312"/>
          <w:sz w:val="32"/>
          <w:szCs w:val="32"/>
          <w:lang w:val="en-US" w:eastAsia="zh-CN"/>
        </w:rPr>
        <w:t>2023年12月1日以前</w:t>
      </w:r>
      <w:r>
        <w:rPr>
          <w:rFonts w:hint="eastAsia" w:ascii="仿宋_GB2312" w:eastAsia="仿宋_GB2312"/>
          <w:sz w:val="32"/>
          <w:szCs w:val="32"/>
          <w:lang w:eastAsia="zh-CN"/>
        </w:rPr>
        <w:t>制定的规范性文件进行了全面清理，并起草了《规范性文件清理结果》。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eastAsia="仿宋_GB2312"/>
          <w:sz w:val="32"/>
          <w:szCs w:val="32"/>
          <w:lang w:eastAsia="zh-CN"/>
        </w:rPr>
      </w:pPr>
      <w:r>
        <w:rPr>
          <w:rFonts w:hint="eastAsia" w:ascii="仿宋_GB2312" w:eastAsia="仿宋_GB2312"/>
          <w:b/>
          <w:bCs/>
          <w:sz w:val="32"/>
          <w:szCs w:val="32"/>
          <w:lang w:val="en-US" w:eastAsia="zh-CN"/>
        </w:rPr>
        <w:t>二</w:t>
      </w:r>
      <w:r>
        <w:rPr>
          <w:rFonts w:hint="eastAsia" w:ascii="仿宋_GB2312" w:eastAsia="仿宋_GB2312"/>
          <w:b/>
          <w:bCs/>
          <w:sz w:val="32"/>
          <w:szCs w:val="32"/>
          <w:lang w:eastAsia="zh-CN"/>
        </w:rPr>
        <w:t>、制定清理结果的意义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根据我区规范性文件工作情况，按照省市两级相关工作要求，我局定期组织各单位对我区现行有效规范性文件进行专项清理或全面清理，及时清除与法律法规或相关政策不一致、调整对象已不存在和不适应社会经济发展的规范性文件。我局汇总各单位的清理意见，综合我区规范性文件情况，制定了清理结果。通过清理结果，各单位可以清晰地了解到我区目前政府和政府办公室规范性文件的有效性，也有助于建设规范性文件管理信息化，建立健全规范性文件数据库，方便公众查询。</w:t>
      </w:r>
      <w:r>
        <w:rPr>
          <w:rFonts w:hint="eastAsia" w:ascii="仿宋_GB2312" w:eastAsia="仿宋_GB2312"/>
          <w:sz w:val="32"/>
          <w:szCs w:val="32"/>
          <w:lang w:eastAsia="zh-CN"/>
        </w:rPr>
        <w:t>未列入继续有效的规范性文件目录的规范性文件，不得作为行政管理的依据。</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3" w:firstLineChars="200"/>
        <w:jc w:val="both"/>
        <w:textAlignment w:val="auto"/>
        <w:outlineLvl w:val="9"/>
        <w:rPr>
          <w:rFonts w:hint="eastAsia" w:ascii="仿宋_GB2312" w:eastAsia="仿宋_GB2312"/>
          <w:b/>
          <w:bCs/>
          <w:sz w:val="32"/>
          <w:szCs w:val="32"/>
          <w:lang w:eastAsia="zh-CN"/>
        </w:rPr>
      </w:pPr>
      <w:r>
        <w:rPr>
          <w:rFonts w:hint="eastAsia" w:ascii="仿宋_GB2312" w:eastAsia="仿宋_GB2312"/>
          <w:b/>
          <w:bCs/>
          <w:sz w:val="32"/>
          <w:szCs w:val="32"/>
          <w:lang w:val="en-US" w:eastAsia="zh-CN"/>
        </w:rPr>
        <w:t>三、主要</w:t>
      </w:r>
      <w:r>
        <w:rPr>
          <w:rFonts w:hint="eastAsia" w:ascii="仿宋_GB2312" w:eastAsia="仿宋_GB2312"/>
          <w:b/>
          <w:bCs/>
          <w:sz w:val="32"/>
          <w:szCs w:val="32"/>
          <w:lang w:eastAsia="zh-CN"/>
        </w:rPr>
        <w:t>内容</w:t>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eastAsia="仿宋_GB2312"/>
          <w:b w:val="0"/>
          <w:bCs w:val="0"/>
          <w:sz w:val="32"/>
          <w:szCs w:val="32"/>
          <w:lang w:eastAsia="zh-CN"/>
        </w:rPr>
      </w:pPr>
      <w:r>
        <w:rPr>
          <w:rFonts w:hint="eastAsia" w:ascii="仿宋_GB2312" w:eastAsia="仿宋_GB2312"/>
          <w:b w:val="0"/>
          <w:bCs w:val="0"/>
          <w:sz w:val="32"/>
          <w:szCs w:val="32"/>
          <w:lang w:eastAsia="zh-CN"/>
        </w:rPr>
        <w:t>本次清理结果主要是针对</w:t>
      </w:r>
      <w:r>
        <w:rPr>
          <w:rFonts w:hint="eastAsia" w:ascii="仿宋_GB2312" w:eastAsia="仿宋_GB2312"/>
          <w:sz w:val="32"/>
          <w:szCs w:val="32"/>
          <w:lang w:eastAsia="zh-CN"/>
        </w:rPr>
        <w:t>区政府和区政府办公室</w:t>
      </w:r>
      <w:r>
        <w:rPr>
          <w:rFonts w:hint="eastAsia" w:ascii="仿宋_GB2312" w:eastAsia="仿宋_GB2312"/>
          <w:sz w:val="32"/>
          <w:szCs w:val="32"/>
          <w:lang w:val="en-US" w:eastAsia="zh-CN"/>
        </w:rPr>
        <w:t>202</w:t>
      </w:r>
      <w:r>
        <w:rPr>
          <w:rFonts w:hint="eastAsia"/>
          <w:sz w:val="32"/>
          <w:szCs w:val="32"/>
          <w:lang w:val="en-US" w:eastAsia="zh-CN"/>
        </w:rPr>
        <w:t>3</w:t>
      </w:r>
      <w:r>
        <w:rPr>
          <w:rFonts w:hint="eastAsia" w:ascii="仿宋_GB2312" w:eastAsia="仿宋_GB2312"/>
          <w:sz w:val="32"/>
          <w:szCs w:val="32"/>
          <w:lang w:val="en-US" w:eastAsia="zh-CN"/>
        </w:rPr>
        <w:t>年</w:t>
      </w:r>
      <w:r>
        <w:rPr>
          <w:rFonts w:hint="eastAsia"/>
          <w:sz w:val="32"/>
          <w:szCs w:val="32"/>
          <w:lang w:val="en-US" w:eastAsia="zh-CN"/>
        </w:rPr>
        <w:t>12</w:t>
      </w:r>
      <w:r>
        <w:rPr>
          <w:rFonts w:hint="eastAsia" w:ascii="仿宋_GB2312" w:eastAsia="仿宋_GB2312"/>
          <w:sz w:val="32"/>
          <w:szCs w:val="32"/>
          <w:lang w:val="en-US" w:eastAsia="zh-CN"/>
        </w:rPr>
        <w:t>月1日以前</w:t>
      </w:r>
      <w:r>
        <w:rPr>
          <w:rFonts w:hint="eastAsia" w:ascii="仿宋_GB2312" w:eastAsia="仿宋_GB2312"/>
          <w:sz w:val="32"/>
          <w:szCs w:val="32"/>
          <w:lang w:eastAsia="zh-CN"/>
        </w:rPr>
        <w:t>制定的规范性文件。内容主要</w:t>
      </w:r>
      <w:r>
        <w:rPr>
          <w:rFonts w:hint="eastAsia" w:ascii="仿宋_GB2312" w:eastAsia="仿宋_GB2312"/>
          <w:b w:val="0"/>
          <w:bCs w:val="0"/>
          <w:sz w:val="32"/>
          <w:szCs w:val="32"/>
          <w:lang w:eastAsia="zh-CN"/>
        </w:rPr>
        <w:t>包括四个附件，</w:t>
      </w:r>
      <w:r>
        <w:rPr>
          <w:rFonts w:hint="eastAsia"/>
          <w:color w:val="000000"/>
          <w:lang w:eastAsia="zh-CN"/>
        </w:rPr>
        <w:t>附件</w:t>
      </w:r>
      <w:r>
        <w:rPr>
          <w:rFonts w:hint="eastAsia"/>
          <w:color w:val="000000"/>
          <w:lang w:val="en-US" w:eastAsia="zh-CN"/>
        </w:rPr>
        <w:t>1</w:t>
      </w:r>
      <w:r>
        <w:rPr>
          <w:rFonts w:hint="eastAsia"/>
          <w:color w:val="000000"/>
          <w:lang w:eastAsia="zh-CN"/>
        </w:rPr>
        <w:t>是管城回族区人民政府继续有效规范性文件目录；附件</w:t>
      </w:r>
      <w:r>
        <w:rPr>
          <w:rFonts w:hint="eastAsia"/>
          <w:color w:val="000000"/>
          <w:lang w:val="en-US" w:eastAsia="zh-CN"/>
        </w:rPr>
        <w:t>2是</w:t>
      </w:r>
      <w:r>
        <w:rPr>
          <w:rFonts w:hint="eastAsia" w:ascii="仿宋_GB2312" w:eastAsia="仿宋_GB2312"/>
          <w:color w:val="000000"/>
          <w:sz w:val="32"/>
          <w:szCs w:val="32"/>
          <w:lang w:eastAsia="zh-CN"/>
        </w:rPr>
        <w:t>管城回族区人民政府</w:t>
      </w:r>
      <w:r>
        <w:rPr>
          <w:rFonts w:hint="eastAsia" w:ascii="仿宋_GB2312" w:eastAsia="仿宋_GB2312"/>
          <w:color w:val="000000"/>
          <w:sz w:val="32"/>
          <w:szCs w:val="32"/>
        </w:rPr>
        <w:t>失效规范性文件目录</w:t>
      </w:r>
      <w:r>
        <w:rPr>
          <w:rFonts w:hint="eastAsia"/>
          <w:color w:val="000000"/>
          <w:sz w:val="32"/>
          <w:szCs w:val="32"/>
          <w:lang w:eastAsia="zh-CN"/>
        </w:rPr>
        <w:t>；附件</w:t>
      </w:r>
      <w:r>
        <w:rPr>
          <w:rFonts w:hint="eastAsia"/>
          <w:color w:val="000000"/>
          <w:sz w:val="32"/>
          <w:szCs w:val="32"/>
          <w:lang w:val="en-US" w:eastAsia="zh-CN"/>
        </w:rPr>
        <w:t>3是</w:t>
      </w:r>
      <w:r>
        <w:rPr>
          <w:rFonts w:hint="eastAsia" w:ascii="仿宋_GB2312" w:eastAsia="仿宋_GB2312"/>
          <w:color w:val="000000"/>
          <w:sz w:val="32"/>
          <w:szCs w:val="32"/>
          <w:lang w:val="en-US" w:eastAsia="zh-CN"/>
        </w:rPr>
        <w:t>管城回族区人民政府办公室继续有效规范性文件目录</w:t>
      </w:r>
      <w:r>
        <w:rPr>
          <w:rFonts w:hint="eastAsia"/>
          <w:color w:val="000000"/>
          <w:sz w:val="32"/>
          <w:szCs w:val="32"/>
          <w:lang w:val="en-US" w:eastAsia="zh-CN"/>
        </w:rPr>
        <w:t>；附件4是</w:t>
      </w:r>
      <w:r>
        <w:rPr>
          <w:rFonts w:hint="eastAsia" w:ascii="仿宋_GB2312" w:eastAsia="仿宋_GB2312"/>
          <w:color w:val="000000"/>
          <w:sz w:val="32"/>
          <w:szCs w:val="32"/>
          <w:lang w:val="en-US" w:eastAsia="zh-CN"/>
        </w:rPr>
        <w:t>管城回族区人民政府办公室失效规范性文件目录</w:t>
      </w:r>
      <w:r>
        <w:rPr>
          <w:rFonts w:hint="eastAsia"/>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420" w:rightChars="200" w:firstLine="0" w:firstLineChars="0"/>
        <w:jc w:val="right"/>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郑州市管城回族区司法局</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420" w:rightChars="200" w:firstLine="0" w:firstLineChars="0"/>
        <w:jc w:val="center"/>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bookmarkStart w:id="0" w:name="_GoBack"/>
      <w:bookmarkEnd w:id="0"/>
      <w:r>
        <w:rPr>
          <w:rFonts w:hint="eastAsia" w:ascii="仿宋_GB2312" w:eastAsia="仿宋_GB2312"/>
          <w:sz w:val="32"/>
          <w:szCs w:val="32"/>
          <w:lang w:val="en-US" w:eastAsia="zh-CN"/>
        </w:rPr>
        <w:t>2023年12月12日</w:t>
      </w:r>
    </w:p>
    <w:p>
      <w:pPr>
        <w:spacing w:before="312" w:beforeLines="100" w:after="312" w:afterLines="100" w:line="480" w:lineRule="exact"/>
        <w:ind w:right="-90" w:rightChars="-43"/>
        <w:jc w:val="center"/>
        <w:rPr>
          <w:rFonts w:hint="eastAsia" w:ascii="方正小标宋简体" w:hAnsi="宋体" w:eastAsia="方正小标宋简体" w:cs="Times New Roman"/>
          <w:w w:val="98"/>
          <w:sz w:val="44"/>
          <w:szCs w:val="4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jNDU3OTAyZDRiNWRiYjRlZjEzNGEwMTQ5MGZjZWEifQ=="/>
  </w:docVars>
  <w:rsids>
    <w:rsidRoot w:val="2DF87A11"/>
    <w:rsid w:val="00A81D22"/>
    <w:rsid w:val="09B747C9"/>
    <w:rsid w:val="0DE14EE1"/>
    <w:rsid w:val="1AFB0952"/>
    <w:rsid w:val="21920158"/>
    <w:rsid w:val="27C923FA"/>
    <w:rsid w:val="2AB96756"/>
    <w:rsid w:val="2D9D235F"/>
    <w:rsid w:val="2DF87A11"/>
    <w:rsid w:val="30073ABF"/>
    <w:rsid w:val="341A63EF"/>
    <w:rsid w:val="430F11B1"/>
    <w:rsid w:val="48EC5AF0"/>
    <w:rsid w:val="4B771FE9"/>
    <w:rsid w:val="53555449"/>
    <w:rsid w:val="54270D01"/>
    <w:rsid w:val="55D668A5"/>
    <w:rsid w:val="564E1398"/>
    <w:rsid w:val="731004AA"/>
    <w:rsid w:val="7482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600" w:lineRule="exact"/>
      <w:ind w:firstLine="640" w:firstLineChars="200"/>
    </w:pPr>
    <w:rPr>
      <w:rFonts w:ascii="仿宋_GB2312" w:eastAsia="仿宋_GB2312"/>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2020-10-13T01:51:00Z</dcterms:created>
  <dc:creator>新</dc:creator>
  <cp:lastModifiedBy>清</cp:lastModifiedBy>
  <cp:lastPrinted>2023-12-12T02:01:00Z</cp:lastPrinted>
  <dcterms:modified xsi:type="dcterms:W3CDTF">2023-12-12T02:54:51Z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C033DE68444240E99D3B0AAB45FFABD4_12</vt:lpwstr>
  </property>
</Properties>
</file>