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both"/>
        <w:outlineLvl w:val="0"/>
        <w:rPr>
          <w:rFonts w:hint="eastAsia" w:ascii="仿宋_GB2312" w:hAnsi="仿宋_GB2312" w:eastAsia="仿宋_GB2312" w:cs="仿宋_GB2312"/>
          <w:lang w:val="en-US" w:eastAsia="zh-CN"/>
        </w:rPr>
      </w:pPr>
      <w:bookmarkStart w:id="0" w:name="_Toc15098"/>
      <w:r>
        <w:rPr>
          <w:rFonts w:hint="eastAsia" w:ascii="仿宋_GB2312" w:hAnsi="仿宋_GB2312" w:eastAsia="仿宋_GB2312" w:cs="仿宋_GB2312"/>
          <w:lang w:val="en-US" w:eastAsia="zh-CN"/>
        </w:rPr>
        <w:t>附件：</w:t>
      </w:r>
    </w:p>
    <w:p>
      <w:pPr>
        <w:pStyle w:val="2"/>
        <w:bidi w:val="0"/>
        <w:jc w:val="center"/>
        <w:outlineLvl w:val="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44"/>
          <w:szCs w:val="44"/>
          <w:lang w:val="en-US" w:eastAsia="zh-CN"/>
        </w:rPr>
        <w:t>管城兑付APP操作流程</w:t>
      </w:r>
      <w:bookmarkEnd w:id="0"/>
    </w:p>
    <w:p>
      <w:pPr>
        <w:numPr>
          <w:ilvl w:val="0"/>
          <w:numId w:val="0"/>
        </w:numPr>
        <w:tabs>
          <w:tab w:val="left" w:pos="268"/>
        </w:tabs>
        <w:bidi w:val="0"/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首先APP登录后查看公告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1772285" cy="3549650"/>
            <wp:effectExtent l="0" t="0" r="18415" b="12700"/>
            <wp:docPr id="1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3400" cy="3528060"/>
            <wp:effectExtent l="0" t="0" r="6350" b="15240"/>
            <wp:docPr id="1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用户在APP上进行注册登录并设置个人资料</w:t>
      </w:r>
    </w:p>
    <w:p>
      <w:pPr>
        <w:widowControl w:val="0"/>
        <w:numPr>
          <w:ilvl w:val="0"/>
          <w:numId w:val="0"/>
        </w:numPr>
        <w:ind w:left="210"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210" w:leftChars="0"/>
        <w:jc w:val="both"/>
      </w:pPr>
      <w:r>
        <w:rPr>
          <w:rFonts w:hint="eastAsia"/>
          <w:lang w:val="en-US" w:eastAsia="zh-CN"/>
        </w:rPr>
        <w:t>注册：</w:t>
      </w:r>
      <w:r>
        <w:drawing>
          <wp:inline distT="0" distB="0" distL="114300" distR="114300">
            <wp:extent cx="1431290" cy="2967355"/>
            <wp:effectExtent l="0" t="0" r="16510" b="4445"/>
            <wp:docPr id="1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注册成为平台用户 进行兑付申请</w:t>
      </w:r>
      <w:r>
        <w:rPr>
          <w:rFonts w:hint="eastAsia"/>
          <w:lang w:val="en-US" w:eastAsia="zh-CN"/>
        </w:rPr>
        <w:br w:type="textWrapping"/>
      </w:r>
    </w:p>
    <w:p>
      <w:pPr>
        <w:widowControl w:val="0"/>
        <w:numPr>
          <w:ilvl w:val="0"/>
          <w:numId w:val="0"/>
        </w:numPr>
        <w:ind w:left="210" w:leftChars="0"/>
        <w:jc w:val="both"/>
      </w:pPr>
      <w:r>
        <w:rPr>
          <w:rFonts w:hint="eastAsia"/>
          <w:lang w:val="en-US" w:eastAsia="zh-CN"/>
        </w:rPr>
        <w:t>登录：</w:t>
      </w:r>
      <w:r>
        <w:drawing>
          <wp:inline distT="0" distB="0" distL="114300" distR="114300">
            <wp:extent cx="1356995" cy="2765425"/>
            <wp:effectExtent l="0" t="0" r="14605" b="15875"/>
            <wp:docPr id="1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32865" cy="2741930"/>
            <wp:effectExtent l="0" t="0" r="635" b="1270"/>
            <wp:docPr id="1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210" w:leftChars="0"/>
        <w:jc w:val="both"/>
      </w:pPr>
    </w:p>
    <w:p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登录包含手机号登录 、密码登录操作</w:t>
      </w:r>
    </w:p>
    <w:p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210" w:leftChars="0"/>
        <w:jc w:val="both"/>
      </w:pPr>
      <w:r>
        <w:rPr>
          <w:rFonts w:hint="eastAsia"/>
          <w:lang w:val="en-US" w:eastAsia="zh-CN"/>
        </w:rPr>
        <w:t>设置个人资料：</w:t>
      </w:r>
      <w:r>
        <w:drawing>
          <wp:inline distT="0" distB="0" distL="114300" distR="114300">
            <wp:extent cx="1449705" cy="3023870"/>
            <wp:effectExtent l="0" t="0" r="17145" b="5080"/>
            <wp:docPr id="1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210" w:leftChars="0"/>
        <w:jc w:val="both"/>
      </w:pPr>
    </w:p>
    <w:p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注：用户进入APP后需要设置完个人资料才可以申请兑付</w:t>
      </w:r>
    </w:p>
    <w:p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2043430" cy="4157345"/>
            <wp:effectExtent l="0" t="0" r="13970" b="14605"/>
            <wp:docPr id="1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40255" cy="4113530"/>
            <wp:effectExtent l="0" t="0" r="17145" b="1270"/>
            <wp:docPr id="1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210" w:leftChars="0"/>
        <w:jc w:val="both"/>
      </w:pPr>
      <w:r>
        <w:drawing>
          <wp:inline distT="0" distB="0" distL="114300" distR="114300">
            <wp:extent cx="2009140" cy="3208020"/>
            <wp:effectExtent l="0" t="0" r="10160" b="11430"/>
            <wp:docPr id="1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09140" cy="3202305"/>
            <wp:effectExtent l="0" t="0" r="10160" b="17145"/>
            <wp:docPr id="1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210" w:leftChars="0"/>
        <w:jc w:val="both"/>
      </w:pPr>
    </w:p>
    <w:p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资料设置=》可以设置所属案件、银行卡号、实名认证等</w:t>
      </w:r>
    </w:p>
    <w:p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注意：需要先完成身份证验证后才能进行人脸验证</w:t>
      </w:r>
    </w:p>
    <w:p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个人资料设置完后，进行兑付申请</w:t>
      </w:r>
    </w:p>
    <w:p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b w:val="0"/>
          <w:bCs w:val="0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210" w:leftChars="0"/>
        <w:jc w:val="both"/>
      </w:pPr>
      <w:r>
        <w:drawing>
          <wp:inline distT="0" distB="0" distL="114300" distR="114300">
            <wp:extent cx="1760220" cy="3207385"/>
            <wp:effectExtent l="0" t="0" r="11430" b="12065"/>
            <wp:docPr id="1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40230" cy="3184525"/>
            <wp:effectExtent l="0" t="0" r="7620" b="15875"/>
            <wp:docPr id="1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210" w:leftChars="0"/>
        <w:jc w:val="both"/>
      </w:pPr>
    </w:p>
    <w:p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第一次申请需要签承诺函</w:t>
      </w:r>
    </w:p>
    <w:p>
      <w:pPr>
        <w:widowControl w:val="0"/>
        <w:numPr>
          <w:ilvl w:val="0"/>
          <w:numId w:val="0"/>
        </w:numPr>
        <w:ind w:left="210" w:leftChars="0"/>
        <w:jc w:val="both"/>
      </w:pPr>
      <w:r>
        <w:drawing>
          <wp:inline distT="0" distB="0" distL="114300" distR="114300">
            <wp:extent cx="1458595" cy="3036570"/>
            <wp:effectExtent l="0" t="0" r="8255" b="11430"/>
            <wp:docPr id="13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210" w:leftChars="0"/>
        <w:jc w:val="both"/>
      </w:pPr>
    </w:p>
    <w:p>
      <w:pPr>
        <w:widowControl w:val="0"/>
        <w:numPr>
          <w:ilvl w:val="0"/>
          <w:numId w:val="0"/>
        </w:numPr>
        <w:ind w:left="210" w:leftChars="0"/>
        <w:jc w:val="both"/>
      </w:pPr>
    </w:p>
    <w:p>
      <w:pPr>
        <w:widowControl w:val="0"/>
        <w:numPr>
          <w:ilvl w:val="0"/>
          <w:numId w:val="0"/>
        </w:numPr>
        <w:ind w:left="210" w:leftChars="0"/>
        <w:jc w:val="both"/>
      </w:pPr>
      <w:r>
        <w:rPr>
          <w:rFonts w:hint="eastAsia"/>
          <w:lang w:val="en-US" w:eastAsia="zh-CN"/>
        </w:rPr>
        <w:t>然后才能进行兑付申请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1788795" cy="3667125"/>
            <wp:effectExtent l="0" t="0" r="1905" b="9525"/>
            <wp:docPr id="1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31975" cy="3697605"/>
            <wp:effectExtent l="0" t="0" r="15875" b="17145"/>
            <wp:docPr id="13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8630" cy="3632835"/>
            <wp:effectExtent l="0" t="0" r="13970" b="5715"/>
            <wp:docPr id="13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210" w:leftChars="0"/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填写对应信息，上传对应资料，然后签字后提交申请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申请完成后列表可查看：点击列表查看详情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1377950" cy="2782570"/>
            <wp:effectExtent l="0" t="0" r="12700" b="17780"/>
            <wp:docPr id="14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9880" cy="2862580"/>
            <wp:effectExtent l="0" t="0" r="1270" b="13970"/>
            <wp:docPr id="14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审核后APP查看消息和兑付信息</w:t>
      </w:r>
    </w:p>
    <w:p>
      <w:pPr>
        <w:widowControl w:val="0"/>
        <w:numPr>
          <w:ilvl w:val="0"/>
          <w:numId w:val="0"/>
        </w:numPr>
        <w:ind w:left="210"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210" w:leftChars="0"/>
        <w:jc w:val="both"/>
      </w:pPr>
      <w:r>
        <w:drawing>
          <wp:inline distT="0" distB="0" distL="114300" distR="114300">
            <wp:extent cx="1663700" cy="3291840"/>
            <wp:effectExtent l="0" t="0" r="12700" b="3810"/>
            <wp:docPr id="14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6390" cy="3288030"/>
            <wp:effectExtent l="0" t="0" r="3810" b="7620"/>
            <wp:docPr id="14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210" w:leftChars="0"/>
        <w:jc w:val="both"/>
      </w:pPr>
    </w:p>
    <w:p>
      <w:pPr>
        <w:widowControl w:val="0"/>
        <w:numPr>
          <w:ilvl w:val="0"/>
          <w:numId w:val="0"/>
        </w:numPr>
        <w:ind w:left="210" w:leftChars="0"/>
        <w:jc w:val="both"/>
      </w:pPr>
    </w:p>
    <w:p>
      <w:pPr>
        <w:widowControl w:val="0"/>
        <w:numPr>
          <w:ilvl w:val="0"/>
          <w:numId w:val="0"/>
        </w:numPr>
        <w:ind w:left="210" w:leftChars="0"/>
        <w:jc w:val="both"/>
      </w:pPr>
      <w:r>
        <w:drawing>
          <wp:inline distT="0" distB="0" distL="114300" distR="114300">
            <wp:extent cx="1497330" cy="3147060"/>
            <wp:effectExtent l="0" t="0" r="7620" b="15240"/>
            <wp:docPr id="14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4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210" w:leftChars="0"/>
        <w:jc w:val="both"/>
      </w:pPr>
    </w:p>
    <w:p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点进详情进行扫脸签字</w:t>
      </w:r>
    </w:p>
    <w:p>
      <w:pPr>
        <w:widowControl w:val="0"/>
        <w:numPr>
          <w:ilvl w:val="0"/>
          <w:numId w:val="0"/>
        </w:numPr>
        <w:ind w:left="210"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210" w:leftChars="0"/>
        <w:jc w:val="both"/>
      </w:pPr>
      <w:r>
        <w:drawing>
          <wp:inline distT="0" distB="0" distL="114300" distR="114300">
            <wp:extent cx="1840865" cy="3739515"/>
            <wp:effectExtent l="0" t="0" r="6985" b="13335"/>
            <wp:docPr id="15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b/>
          <w:bCs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APP确认返还信息并签订确认书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1965325" cy="3944620"/>
            <wp:effectExtent l="0" t="0" r="15875" b="17780"/>
            <wp:docPr id="15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5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44370" cy="3968750"/>
            <wp:effectExtent l="0" t="0" r="17780" b="12700"/>
            <wp:docPr id="15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5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27225" cy="3915410"/>
            <wp:effectExtent l="0" t="0" r="15875" b="8890"/>
            <wp:docPr id="15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5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1937385" cy="3404235"/>
            <wp:effectExtent l="0" t="0" r="5715" b="5715"/>
            <wp:docPr id="16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5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8470" cy="3473450"/>
            <wp:effectExtent l="0" t="0" r="5080" b="12700"/>
            <wp:docPr id="16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5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yellow"/>
        </w:rPr>
      </w:pPr>
    </w:p>
    <w:p/>
    <w:sectPr>
      <w:pgSz w:w="11906" w:h="16838"/>
      <w:pgMar w:top="1701" w:right="1559" w:bottom="1701" w:left="1559" w:header="879" w:footer="0" w:gutter="284"/>
      <w:cols w:space="425" w:num="1"/>
      <w:titlePg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CCFF03"/>
    <w:multiLevelType w:val="singleLevel"/>
    <w:tmpl w:val="ACCCFF03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VkYTcwYjBmOGY0MDhkZmQ4NDNjMTkyMjQ1ZjlmMjMifQ=="/>
  </w:docVars>
  <w:rsids>
    <w:rsidRoot w:val="602655D9"/>
    <w:rsid w:val="6026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50" w:beforeLines="50" w:after="50" w:afterLines="50"/>
      <w:outlineLvl w:val="0"/>
    </w:pPr>
    <w:rPr>
      <w:rFonts w:eastAsia="黑体"/>
      <w:bCs/>
      <w:kern w:val="44"/>
      <w:sz w:val="32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2022-09-05T09:13:00Z</dcterms:created>
  <dc:creator>楚慧娟</dc:creator>
  <cp:lastModifiedBy>楚慧娟</cp:lastModifiedBy>
  <dcterms:modified xsi:type="dcterms:W3CDTF">2022-09-05T09:16:30Z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19121A140B3F482BBE7B3AA9194BE509</vt:lpwstr>
  </property>
</Properties>
</file>