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sz w:val="52"/>
          <w:szCs w:val="52"/>
          <w:lang w:val="en-US" w:eastAsia="zh-CN"/>
        </w:rPr>
        <w:t>信用管城—</w:t>
      </w:r>
      <w:r>
        <w:rPr>
          <w:rFonts w:hint="eastAsia" w:ascii="宋体" w:hAnsi="宋体" w:eastAsia="宋体" w:cs="宋体"/>
          <w:b w:val="0"/>
          <w:bCs w:val="0"/>
          <w:color w:val="000000"/>
          <w:sz w:val="52"/>
          <w:szCs w:val="52"/>
          <w:lang w:val="en-US" w:eastAsia="zh-CN"/>
        </w:rPr>
        <w:t>根治农民工欠薪诚信</w:t>
      </w:r>
      <w:r>
        <w:rPr>
          <w:rFonts w:hint="eastAsia" w:ascii="宋体" w:hAnsi="宋体" w:eastAsia="宋体" w:cs="宋体"/>
          <w:b w:val="0"/>
          <w:bCs w:val="0"/>
          <w:color w:val="000000"/>
          <w:sz w:val="52"/>
          <w:szCs w:val="52"/>
        </w:rPr>
        <w:t>工作会</w:t>
      </w:r>
    </w:p>
    <w:p>
      <w:pPr>
        <w:ind w:firstLine="640" w:firstLineChars="200"/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3月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16日，管城区劳动监察大队召开2021年各劳动监察中队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根治农民工欠薪诚信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工作会，总结2020年全区劳动监察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根治农民工欠薪诚信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工作，对2021年工作进行安排部署。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一</w:t>
      </w:r>
      <w:r>
        <w:rPr>
          <w:rStyle w:val="4"/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是明确职责，做到责任到位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</w:rPr>
        <w:t>。要求结合实际，调整专项领导小组，层层压实责任，以便于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农民工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</w:rPr>
        <w:t>找准人，办好事。</w:t>
      </w:r>
      <w:r>
        <w:rPr>
          <w:rStyle w:val="4"/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二是及时排查，做到“两个清零”。</w:t>
      </w:r>
      <w:r>
        <w:rPr>
          <w:rStyle w:val="4"/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  <w:lang w:eastAsia="zh-CN"/>
        </w:rPr>
        <w:t>各在建工地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</w:rPr>
        <w:t>项目是否存在欠薪问题的排查清零工作；政府投资项目是否存在欠薪问题的排查清零工作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和诚信发放工资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</w:rPr>
        <w:t>。</w:t>
      </w:r>
      <w:r>
        <w:rPr>
          <w:rStyle w:val="4"/>
          <w:rFonts w:hint="eastAsia" w:ascii="仿宋" w:hAnsi="仿宋" w:eastAsia="仿宋" w:cs="仿宋"/>
          <w:b w:val="0"/>
          <w:bCs w:val="0"/>
          <w:sz w:val="32"/>
          <w:szCs w:val="32"/>
          <w:shd w:val="clear" w:color="auto" w:fill="FFFFFF"/>
        </w:rPr>
        <w:t>三是热情接待，做到服务到位。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shd w:val="clear" w:color="auto" w:fill="FFFFFF"/>
        </w:rPr>
        <w:t>外来人员咨询的内容不管是否涉及自身业务问题，都要积极引导，做好解释工作，营造良好氛围。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D2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jh-strong2"/>
    <w:basedOn w:val="3"/>
    <w:uiPriority w:val="0"/>
    <w:rPr>
      <w:b/>
      <w:color w:val="333333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2021-03-22T00:49:06Z</dcterms:created>
  <dc:creator>Administrator</dc:creator>
  <cp:lastModifiedBy>Administrator</cp:lastModifiedBy>
  <dcterms:modified xsi:type="dcterms:W3CDTF">2021-03-22T00:50:48Z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